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2" w:rsidRDefault="000B6859">
      <w:pPr>
        <w:pStyle w:val="Heading2"/>
        <w:keepLines w:val="0"/>
        <w:spacing w:before="0"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VACANCY NOTICE: ANTICIPATED</w:t>
      </w:r>
    </w:p>
    <w:p w:rsidR="001F1802" w:rsidRDefault="001F180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802" w:rsidRDefault="000B6859" w:rsidP="000B6859">
      <w:pPr>
        <w:pStyle w:val="Heading4"/>
        <w:keepLines w:val="0"/>
        <w:spacing w:before="0" w:after="0" w:line="240" w:lineRule="auto"/>
        <w:rPr>
          <w:rFonts w:ascii="Arial Narrow" w:eastAsia="Arial Narrow" w:hAnsi="Arial Narrow" w:cs="Arial Narrow"/>
          <w:b/>
          <w:color w:val="002060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Position: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2060"/>
          <w:sz w:val="36"/>
          <w:szCs w:val="36"/>
        </w:rPr>
        <w:t>School Psychologist</w:t>
      </w:r>
    </w:p>
    <w:p w:rsidR="001F1802" w:rsidRDefault="000B6859">
      <w:pPr>
        <w:pStyle w:val="Heading4"/>
        <w:keepLines w:val="0"/>
        <w:spacing w:before="0" w:after="0" w:line="240" w:lineRule="auto"/>
        <w:ind w:left="2880"/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Prairie Knolls Middle School (6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/7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 grades) </w:t>
      </w:r>
    </w:p>
    <w:p w:rsidR="001F1802" w:rsidRDefault="000B6859">
      <w:pPr>
        <w:pStyle w:val="Heading4"/>
        <w:keepLines w:val="0"/>
        <w:spacing w:before="0"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2020-2021 School Year</w:t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Apply to: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Mike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Potsic</w:t>
      </w:r>
      <w:proofErr w:type="spellEnd"/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Director Student Support Services &amp; Special Education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1F1802" w:rsidRDefault="000B6859">
      <w:pPr>
        <w:widowControl w:val="0"/>
        <w:spacing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P.O. Box 396</w:t>
      </w: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275 South St.</w:t>
      </w: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Burlington, Illinois 60109</w:t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Phone inquiries call: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Mike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Potsic</w:t>
      </w:r>
      <w:proofErr w:type="spellEnd"/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847-464-5863</w:t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6"/>
          <w:szCs w:val="26"/>
        </w:rPr>
        <w:t>Application Deadline</w:t>
      </w:r>
      <w:r w:rsidR="005146EE">
        <w:rPr>
          <w:rFonts w:ascii="Arial Narrow" w:eastAsia="Arial Narrow" w:hAnsi="Arial Narrow" w:cs="Arial Narrow"/>
          <w:sz w:val="26"/>
          <w:szCs w:val="26"/>
        </w:rPr>
        <w:t>:</w:t>
      </w:r>
      <w:r w:rsidR="005146EE">
        <w:rPr>
          <w:rFonts w:ascii="Arial Narrow" w:eastAsia="Arial Narrow" w:hAnsi="Arial Narrow" w:cs="Arial Narrow"/>
          <w:sz w:val="26"/>
          <w:szCs w:val="26"/>
        </w:rPr>
        <w:tab/>
        <w:t>Until Filled</w:t>
      </w:r>
      <w:bookmarkStart w:id="1" w:name="_GoBack"/>
      <w:bookmarkEnd w:id="1"/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spacing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Applicants must supply the following materials to complete their application:</w:t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b/>
          <w:sz w:val="26"/>
          <w:szCs w:val="26"/>
        </w:rPr>
      </w:pPr>
    </w:p>
    <w:p w:rsidR="001F1802" w:rsidRDefault="000B6859">
      <w:pPr>
        <w:pStyle w:val="Heading3"/>
        <w:keepLines w:val="0"/>
        <w:numPr>
          <w:ilvl w:val="0"/>
          <w:numId w:val="1"/>
        </w:numPr>
        <w:spacing w:before="0"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Completion of KCHRC online application:  </w:t>
      </w:r>
      <w:hyperlink r:id="rId7">
        <w:r>
          <w:rPr>
            <w:rFonts w:ascii="Arial Narrow" w:eastAsia="Arial Narrow" w:hAnsi="Arial Narrow" w:cs="Arial Narrow"/>
            <w:color w:val="0000FF"/>
            <w:sz w:val="26"/>
            <w:szCs w:val="26"/>
            <w:u w:val="single"/>
          </w:rPr>
          <w:t>www.teachinkane.org</w:t>
        </w:r>
      </w:hyperlink>
    </w:p>
    <w:p w:rsidR="001F1802" w:rsidRDefault="000B6859">
      <w:pPr>
        <w:pStyle w:val="Heading3"/>
        <w:keepLines w:val="0"/>
        <w:numPr>
          <w:ilvl w:val="0"/>
          <w:numId w:val="1"/>
        </w:numPr>
        <w:spacing w:before="0"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Formal letter of application</w:t>
      </w:r>
    </w:p>
    <w:p w:rsidR="001F1802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Personal Resume</w:t>
      </w:r>
    </w:p>
    <w:p w:rsidR="001F1802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Letters of Recommendation (3)</w:t>
      </w:r>
    </w:p>
    <w:p w:rsidR="001F1802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Transcripts</w:t>
      </w:r>
    </w:p>
    <w:p w:rsidR="001F1802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Copy of appropriate certificate(s)</w:t>
      </w:r>
    </w:p>
    <w:p w:rsidR="001F1802" w:rsidRDefault="000B6859">
      <w:pPr>
        <w:pStyle w:val="Heading5"/>
        <w:widowControl w:val="0"/>
        <w:spacing w:before="200" w:after="0" w:line="240" w:lineRule="auto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General Position Responsibilities:</w:t>
      </w:r>
    </w:p>
    <w:p w:rsidR="001F1802" w:rsidRDefault="000B6859">
      <w:p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The school psychologist position is full-time at Prairie Knolls Middle School. Prairie Knolls is a 6</w:t>
      </w:r>
      <w:r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 xml:space="preserve"> and 7</w:t>
      </w:r>
      <w:r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 xml:space="preserve"> grade building with approximately 650 students. The successful candidate will participate with a team of school psychologists in the implementation of an RTI model in the district. The school psychologist will be responsible for the provision of service in the following areas: administering CBMs and monitoring student progress; chairing Problem-Solving team meetings, case managing case study evaluations, and reevaluations, completing psycho-educational evaluations, chairing building IEP meetings, consulting with regular and special education teachers, and providing direct intervention service as appropriate. </w:t>
      </w:r>
    </w:p>
    <w:p w:rsidR="001F1802" w:rsidRDefault="001F1802">
      <w:p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Certification Requirement:</w:t>
      </w:r>
    </w:p>
    <w:p w:rsidR="001F1802" w:rsidRDefault="000B6859">
      <w:p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Applicants must hold or be eligible for a State of Illinois Type 73 certificate with a School Psychologist endorsement.</w:t>
      </w:r>
    </w:p>
    <w:p w:rsidR="001F1802" w:rsidRDefault="001F1802">
      <w:pPr>
        <w:widowControl w:val="0"/>
        <w:spacing w:line="240" w:lineRule="auto"/>
        <w:rPr>
          <w:sz w:val="24"/>
          <w:szCs w:val="24"/>
        </w:rPr>
      </w:pPr>
    </w:p>
    <w:p w:rsidR="000B6859" w:rsidRDefault="000B6859">
      <w:pPr>
        <w:widowControl w:val="0"/>
        <w:spacing w:line="240" w:lineRule="auto"/>
        <w:rPr>
          <w:sz w:val="24"/>
          <w:szCs w:val="24"/>
        </w:rPr>
      </w:pPr>
    </w:p>
    <w:p w:rsidR="000B6859" w:rsidRPr="000B6859" w:rsidRDefault="000B6859" w:rsidP="000B6859">
      <w:pPr>
        <w:widowControl w:val="0"/>
        <w:spacing w:line="240" w:lineRule="auto"/>
        <w:jc w:val="right"/>
      </w:pPr>
      <w:r w:rsidRPr="000B6859">
        <w:t xml:space="preserve">Posted </w:t>
      </w:r>
      <w:r w:rsidRPr="000B6859">
        <w:fldChar w:fldCharType="begin"/>
      </w:r>
      <w:r w:rsidRPr="000B6859">
        <w:instrText xml:space="preserve"> TIME \@ "MMMM d, yyyy" </w:instrText>
      </w:r>
      <w:r w:rsidRPr="000B6859">
        <w:fldChar w:fldCharType="separate"/>
      </w:r>
      <w:r w:rsidR="00170670">
        <w:rPr>
          <w:noProof/>
        </w:rPr>
        <w:t>May 20, 2020</w:t>
      </w:r>
      <w:r w:rsidRPr="000B6859">
        <w:fldChar w:fldCharType="end"/>
      </w:r>
    </w:p>
    <w:sectPr w:rsidR="000B6859" w:rsidRPr="000B685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16" w:rsidRDefault="000B6859">
      <w:pPr>
        <w:spacing w:line="240" w:lineRule="auto"/>
      </w:pPr>
      <w:r>
        <w:separator/>
      </w:r>
    </w:p>
  </w:endnote>
  <w:endnote w:type="continuationSeparator" w:id="0">
    <w:p w:rsidR="00B05A16" w:rsidRDefault="000B6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02" w:rsidRDefault="000B6859">
    <w:pPr>
      <w:jc w:val="center"/>
      <w:rPr>
        <w:rFonts w:ascii="Tahoma" w:eastAsia="Tahoma" w:hAnsi="Tahoma" w:cs="Tahoma"/>
        <w:color w:val="0B5394"/>
        <w:sz w:val="16"/>
        <w:szCs w:val="16"/>
      </w:rPr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02" w:rsidRDefault="000B6859">
    <w:pPr>
      <w:jc w:val="center"/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16" w:rsidRDefault="000B6859">
      <w:pPr>
        <w:spacing w:line="240" w:lineRule="auto"/>
      </w:pPr>
      <w:r>
        <w:separator/>
      </w:r>
    </w:p>
  </w:footnote>
  <w:footnote w:type="continuationSeparator" w:id="0">
    <w:p w:rsidR="00B05A16" w:rsidRDefault="000B6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02" w:rsidRDefault="001F1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02" w:rsidRDefault="000B6859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-600074</wp:posOffset>
          </wp:positionH>
          <wp:positionV relativeFrom="paragraph">
            <wp:posOffset>180975</wp:posOffset>
          </wp:positionV>
          <wp:extent cx="2411566" cy="919163"/>
          <wp:effectExtent l="0" t="0" r="0" b="0"/>
          <wp:wrapTopAndBottom distT="114300" distB="114300"/>
          <wp:docPr id="1" name="image1.jpg" descr="Central Unit School District Logo_h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entral Unit School District Logo_h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1566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6C9E"/>
    <w:multiLevelType w:val="multilevel"/>
    <w:tmpl w:val="678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2"/>
    <w:rsid w:val="000B6859"/>
    <w:rsid w:val="00170670"/>
    <w:rsid w:val="001F1802"/>
    <w:rsid w:val="005146EE"/>
    <w:rsid w:val="007F246B"/>
    <w:rsid w:val="00B0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2B45"/>
  <w15:docId w15:val="{CAF6F51E-9C15-4CC7-A48C-7ECE0E9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Israelson, Pam</dc:creator>
  <cp:lastModifiedBy>Israelson, Pam</cp:lastModifiedBy>
  <cp:revision>3</cp:revision>
  <dcterms:created xsi:type="dcterms:W3CDTF">2020-05-20T16:59:00Z</dcterms:created>
  <dcterms:modified xsi:type="dcterms:W3CDTF">2020-05-20T17:00:00Z</dcterms:modified>
</cp:coreProperties>
</file>