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835208" w:rsidRDefault="00835208" w:rsidP="00835208">
      <w:pPr>
        <w:spacing w:after="0" w:line="240" w:lineRule="auto"/>
      </w:pPr>
    </w:p>
    <w:p w:rsidR="00835208" w:rsidRDefault="00835208" w:rsidP="00835208">
      <w:pPr>
        <w:spacing w:after="0" w:line="240" w:lineRule="auto"/>
      </w:pPr>
    </w:p>
    <w:p w:rsidR="00835208" w:rsidRPr="007005B9" w:rsidRDefault="00835208" w:rsidP="00835208">
      <w:pPr>
        <w:pStyle w:val="Heading2"/>
        <w:rPr>
          <w:rFonts w:asciiTheme="minorHAnsi" w:hAnsiTheme="minorHAnsi"/>
          <w:szCs w:val="44"/>
        </w:rPr>
      </w:pPr>
      <w:bookmarkStart w:id="0" w:name="_GoBack"/>
      <w:bookmarkEnd w:id="0"/>
      <w:r>
        <w:rPr>
          <w:rFonts w:asciiTheme="minorHAnsi" w:hAnsiTheme="minorHAnsi"/>
          <w:szCs w:val="44"/>
        </w:rPr>
        <w:t>V</w:t>
      </w:r>
      <w:r w:rsidRPr="00AE4EF1">
        <w:rPr>
          <w:rFonts w:asciiTheme="minorHAnsi" w:hAnsiTheme="minorHAnsi"/>
          <w:szCs w:val="44"/>
        </w:rPr>
        <w:t>ACANCY NOTICE</w:t>
      </w:r>
    </w:p>
    <w:p w:rsidR="00835208" w:rsidRPr="00AE4EF1" w:rsidRDefault="00835208" w:rsidP="00835208">
      <w:pPr>
        <w:spacing w:after="0" w:line="240" w:lineRule="auto"/>
        <w:rPr>
          <w:sz w:val="24"/>
          <w:szCs w:val="24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/>
          <w:b/>
          <w:color w:val="44546A" w:themeColor="text2"/>
          <w:sz w:val="26"/>
          <w:szCs w:val="26"/>
        </w:rPr>
      </w:pPr>
      <w:r w:rsidRPr="00A45C8C"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Food Service Cook</w:t>
      </w:r>
    </w:p>
    <w:p w:rsidR="00835208" w:rsidRDefault="00835208" w:rsidP="00835208">
      <w:pPr>
        <w:spacing w:after="0" w:line="240" w:lineRule="auto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 w:rsidR="00D15854">
        <w:rPr>
          <w:rFonts w:ascii="Arial Narrow" w:hAnsi="Arial Narrow"/>
          <w:b/>
          <w:color w:val="44546A" w:themeColor="text2"/>
          <w:sz w:val="26"/>
          <w:szCs w:val="26"/>
        </w:rPr>
        <w:t>Central High Sc</w:t>
      </w:r>
      <w:r>
        <w:rPr>
          <w:rFonts w:ascii="Arial Narrow" w:hAnsi="Arial Narrow"/>
          <w:b/>
          <w:color w:val="44546A" w:themeColor="text2"/>
          <w:sz w:val="26"/>
          <w:szCs w:val="26"/>
        </w:rPr>
        <w:t>hool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201</w:t>
      </w:r>
      <w:r w:rsidR="00D15854">
        <w:rPr>
          <w:rFonts w:ascii="Arial Narrow" w:hAnsi="Arial Narrow"/>
          <w:b/>
          <w:color w:val="44546A" w:themeColor="text2"/>
          <w:sz w:val="26"/>
          <w:szCs w:val="26"/>
        </w:rPr>
        <w:t>9-2020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835208" w:rsidRPr="00A45C8C" w:rsidRDefault="00835208" w:rsidP="00835208">
      <w:pPr>
        <w:pStyle w:val="Heading4"/>
        <w:rPr>
          <w:rFonts w:ascii="Arial Narrow" w:hAnsi="Arial Narrow"/>
          <w:sz w:val="26"/>
          <w:szCs w:val="26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bCs/>
          <w:sz w:val="26"/>
          <w:szCs w:val="26"/>
        </w:rPr>
        <w:t>Apply to:</w:t>
      </w:r>
      <w:r w:rsidRPr="00A45C8C">
        <w:rPr>
          <w:rFonts w:ascii="Arial Narrow" w:hAnsi="Arial Narrow" w:cs="Arial"/>
          <w:b/>
          <w:bCs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Pamela </w:t>
      </w:r>
      <w:proofErr w:type="spellStart"/>
      <w:r>
        <w:rPr>
          <w:rFonts w:ascii="Arial Narrow" w:hAnsi="Arial Narrow" w:cs="Arial"/>
          <w:sz w:val="26"/>
          <w:szCs w:val="26"/>
        </w:rPr>
        <w:t>Mirenda</w:t>
      </w:r>
      <w:proofErr w:type="spellEnd"/>
      <w:r>
        <w:rPr>
          <w:rFonts w:ascii="Arial Narrow" w:hAnsi="Arial Narrow" w:cs="Arial"/>
          <w:sz w:val="26"/>
          <w:szCs w:val="26"/>
        </w:rPr>
        <w:t>, Director of Food Service</w:t>
      </w:r>
    </w:p>
    <w:p w:rsidR="00835208" w:rsidRDefault="00835208" w:rsidP="00653B4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653B48">
        <w:rPr>
          <w:rFonts w:ascii="Arial Narrow" w:hAnsi="Arial Narrow" w:cs="Arial"/>
          <w:sz w:val="26"/>
          <w:szCs w:val="26"/>
        </w:rPr>
        <w:t>Central Community Unit School Dist. 301</w:t>
      </w:r>
    </w:p>
    <w:p w:rsidR="00653B48" w:rsidRDefault="00653B48" w:rsidP="00653B4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Elgin, IL</w:t>
      </w:r>
      <w:r w:rsidR="00F64019">
        <w:rPr>
          <w:rFonts w:ascii="Arial Narrow" w:hAnsi="Arial Narrow" w:cs="Arial"/>
          <w:sz w:val="26"/>
          <w:szCs w:val="26"/>
        </w:rPr>
        <w:t xml:space="preserve"> 60124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Pamela </w:t>
      </w:r>
      <w:proofErr w:type="spellStart"/>
      <w:r>
        <w:rPr>
          <w:rFonts w:ascii="Arial Narrow" w:hAnsi="Arial Narrow" w:cs="Arial"/>
          <w:sz w:val="26"/>
          <w:szCs w:val="26"/>
        </w:rPr>
        <w:t>Mirenda</w:t>
      </w:r>
      <w:proofErr w:type="spellEnd"/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</w:t>
      </w:r>
      <w:r w:rsidR="00D15854">
        <w:rPr>
          <w:rFonts w:ascii="Arial Narrow" w:hAnsi="Arial Narrow" w:cs="Arial"/>
          <w:sz w:val="26"/>
          <w:szCs w:val="26"/>
        </w:rPr>
        <w:t>717-8110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835208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45C8C">
        <w:rPr>
          <w:rFonts w:ascii="Arial Narrow" w:hAnsi="Arial Narrow" w:cs="Arial"/>
          <w:b/>
          <w:sz w:val="26"/>
          <w:szCs w:val="26"/>
        </w:rPr>
        <w:t>Application deadline:</w:t>
      </w:r>
      <w:r w:rsidRPr="00A45C8C">
        <w:rPr>
          <w:rFonts w:ascii="Arial Narrow" w:hAnsi="Arial Narrow" w:cs="Arial"/>
          <w:b/>
          <w:sz w:val="26"/>
          <w:szCs w:val="26"/>
        </w:rPr>
        <w:tab/>
      </w:r>
      <w:r w:rsidRPr="00A45C8C">
        <w:rPr>
          <w:rFonts w:ascii="Arial Narrow" w:hAnsi="Arial Narrow" w:cs="Arial"/>
          <w:sz w:val="26"/>
          <w:szCs w:val="26"/>
        </w:rPr>
        <w:tab/>
      </w:r>
      <w:r w:rsidR="00D15854">
        <w:rPr>
          <w:rFonts w:ascii="Arial Narrow" w:hAnsi="Arial Narrow" w:cs="Arial"/>
          <w:sz w:val="26"/>
          <w:szCs w:val="26"/>
        </w:rPr>
        <w:t xml:space="preserve">July </w:t>
      </w:r>
      <w:r w:rsidR="00611607">
        <w:rPr>
          <w:rFonts w:ascii="Arial Narrow" w:hAnsi="Arial Narrow" w:cs="Arial"/>
          <w:sz w:val="26"/>
          <w:szCs w:val="26"/>
        </w:rPr>
        <w:t>22</w:t>
      </w:r>
      <w:r w:rsidR="00D15854">
        <w:rPr>
          <w:rFonts w:ascii="Arial Narrow" w:hAnsi="Arial Narrow" w:cs="Arial"/>
          <w:sz w:val="26"/>
          <w:szCs w:val="26"/>
        </w:rPr>
        <w:t>, 2019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611607" w:rsidRDefault="00611607" w:rsidP="00611607">
      <w:pPr>
        <w:pStyle w:val="BodyTex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Applicants should supply the following materials to complete their application:</w:t>
      </w:r>
    </w:p>
    <w:p w:rsidR="00611607" w:rsidRDefault="00611607" w:rsidP="00611607">
      <w:pPr>
        <w:pStyle w:val="BodyText"/>
        <w:rPr>
          <w:rFonts w:ascii="Arial Narrow" w:hAnsi="Arial Narrow"/>
          <w:color w:val="000000"/>
          <w:kern w:val="28"/>
          <w:sz w:val="26"/>
          <w:szCs w:val="26"/>
        </w:rPr>
      </w:pPr>
    </w:p>
    <w:p w:rsidR="00611607" w:rsidRDefault="00611607" w:rsidP="00611607">
      <w:pPr>
        <w:pStyle w:val="Heading3"/>
        <w:numPr>
          <w:ilvl w:val="0"/>
          <w:numId w:val="2"/>
        </w:numPr>
        <w:tabs>
          <w:tab w:val="clear" w:pos="1170"/>
          <w:tab w:val="num" w:pos="1080"/>
        </w:tabs>
        <w:autoSpaceDN w:val="0"/>
        <w:ind w:left="10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Formal application (</w:t>
      </w:r>
      <w:hyperlink r:id="rId7" w:history="1">
        <w:r>
          <w:rPr>
            <w:rStyle w:val="Hyperlink"/>
            <w:rFonts w:ascii="Arial Narrow" w:hAnsi="Arial Narrow"/>
            <w:sz w:val="26"/>
            <w:szCs w:val="26"/>
          </w:rPr>
          <w:t>http://www.applitrack.com/bcsd301/onlineapp/</w:t>
        </w:r>
      </w:hyperlink>
      <w:r>
        <w:rPr>
          <w:rFonts w:ascii="Arial Narrow" w:hAnsi="Arial Narrow"/>
          <w:sz w:val="26"/>
          <w:szCs w:val="26"/>
        </w:rPr>
        <w:t>)</w:t>
      </w:r>
    </w:p>
    <w:p w:rsidR="00611607" w:rsidRDefault="00611607" w:rsidP="00611607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Personal Resume</w:t>
      </w:r>
    </w:p>
    <w:p w:rsidR="00611607" w:rsidRDefault="00611607" w:rsidP="00611607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Credentials and recommendations</w:t>
      </w:r>
    </w:p>
    <w:p w:rsidR="00611607" w:rsidRDefault="00611607" w:rsidP="00611607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Transcripts if applicable</w:t>
      </w:r>
    </w:p>
    <w:p w:rsidR="00611607" w:rsidRDefault="00611607" w:rsidP="00611607">
      <w:pPr>
        <w:numPr>
          <w:ilvl w:val="0"/>
          <w:numId w:val="2"/>
        </w:numPr>
        <w:tabs>
          <w:tab w:val="clear" w:pos="1170"/>
          <w:tab w:val="num" w:pos="1080"/>
        </w:tabs>
        <w:autoSpaceDN w:val="0"/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Copy of appropriate license(s)</w:t>
      </w: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835208" w:rsidRPr="00A45C8C" w:rsidRDefault="00835208" w:rsidP="00835208">
      <w:pPr>
        <w:spacing w:after="0" w:line="240" w:lineRule="auto"/>
        <w:rPr>
          <w:rFonts w:ascii="Arial Narrow" w:hAnsi="Arial Narrow" w:cs="Arial"/>
          <w:b/>
          <w:bCs/>
          <w:sz w:val="26"/>
          <w:szCs w:val="26"/>
        </w:rPr>
      </w:pPr>
      <w:r w:rsidRPr="00A45C8C"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835208" w:rsidRDefault="00835208" w:rsidP="00835208">
      <w:pPr>
        <w:pStyle w:val="BodyText2"/>
        <w:rPr>
          <w:rFonts w:ascii="Arial Narrow" w:hAnsi="Arial Narrow"/>
          <w:sz w:val="26"/>
          <w:szCs w:val="26"/>
        </w:rPr>
      </w:pPr>
    </w:p>
    <w:p w:rsidR="00835208" w:rsidRPr="00A45C8C" w:rsidRDefault="00835208" w:rsidP="00835208">
      <w:pPr>
        <w:pStyle w:val="BodyText2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Central 301 is seeking applicants for a cook to work as part of a team in the </w:t>
      </w:r>
      <w:r w:rsidR="00D15854">
        <w:rPr>
          <w:rFonts w:ascii="Arial Narrow" w:hAnsi="Arial Narrow"/>
          <w:sz w:val="26"/>
          <w:szCs w:val="26"/>
        </w:rPr>
        <w:t>Central High</w:t>
      </w:r>
      <w:r w:rsidR="00800071">
        <w:rPr>
          <w:rFonts w:ascii="Arial Narrow" w:hAnsi="Arial Narrow"/>
          <w:sz w:val="26"/>
          <w:szCs w:val="26"/>
        </w:rPr>
        <w:t xml:space="preserve"> </w:t>
      </w:r>
      <w:r w:rsidR="004C4F3F">
        <w:rPr>
          <w:rFonts w:ascii="Arial Narrow" w:hAnsi="Arial Narrow"/>
          <w:sz w:val="26"/>
          <w:szCs w:val="26"/>
        </w:rPr>
        <w:t xml:space="preserve">School kitchen/cafeteria, </w:t>
      </w:r>
      <w:r w:rsidR="00D15854">
        <w:rPr>
          <w:rFonts w:ascii="Arial Narrow" w:hAnsi="Arial Narrow"/>
          <w:sz w:val="26"/>
          <w:szCs w:val="26"/>
        </w:rPr>
        <w:t>six (6</w:t>
      </w:r>
      <w:r w:rsidR="00F64019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 hours a day.</w:t>
      </w:r>
    </w:p>
    <w:p w:rsidR="00835208" w:rsidRPr="00A45C8C" w:rsidRDefault="00835208" w:rsidP="00835208">
      <w:pPr>
        <w:rPr>
          <w:rFonts w:ascii="Arial Narrow" w:hAnsi="Arial Narrow" w:cs="Arial"/>
          <w:bCs/>
          <w:sz w:val="26"/>
          <w:szCs w:val="26"/>
        </w:rPr>
      </w:pPr>
    </w:p>
    <w:p w:rsidR="00835208" w:rsidRDefault="00835208"/>
    <w:p w:rsidR="00835208" w:rsidRDefault="00835208"/>
    <w:p w:rsidR="00835208" w:rsidRDefault="00835208"/>
    <w:p w:rsidR="00835208" w:rsidRDefault="00835208"/>
    <w:sectPr w:rsidR="008352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835208" w:rsidRPr="00835208" w:rsidRDefault="00835208" w:rsidP="00835208">
    <w:pPr>
      <w:pStyle w:val="Footer"/>
      <w:jc w:val="center"/>
      <w:rPr>
        <w:rFonts w:ascii="Tahoma" w:hAnsi="Tahoma" w:cs="Tahoma"/>
        <w:color w:val="1F4E79" w:themeColor="accent1" w:themeShade="80"/>
        <w:sz w:val="20"/>
        <w:szCs w:val="20"/>
      </w:rPr>
    </w:pPr>
    <w:r w:rsidRPr="00835208">
      <w:rPr>
        <w:rFonts w:ascii="Tahoma" w:hAnsi="Tahoma" w:cs="Tahoma"/>
        <w:color w:val="1F4E79" w:themeColor="accent1" w:themeShade="80"/>
        <w:sz w:val="20"/>
        <w:szCs w:val="20"/>
      </w:rPr>
      <w:t xml:space="preserve">Posted: </w:t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fldChar w:fldCharType="begin"/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instrText xml:space="preserve"> DATE \@ "MMMM d, yyyy" </w:instrText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fldChar w:fldCharType="separate"/>
    </w:r>
    <w:r w:rsidR="00611607">
      <w:rPr>
        <w:rFonts w:ascii="Tahoma" w:hAnsi="Tahoma" w:cs="Tahoma"/>
        <w:noProof/>
        <w:color w:val="1F4E79" w:themeColor="accent1" w:themeShade="80"/>
        <w:sz w:val="20"/>
        <w:szCs w:val="20"/>
      </w:rPr>
      <w:t>July 15, 2019</w:t>
    </w:r>
    <w:r w:rsidRPr="00835208">
      <w:rPr>
        <w:rFonts w:ascii="Tahoma" w:hAnsi="Tahoma" w:cs="Tahoma"/>
        <w:color w:val="1F4E79" w:themeColor="accent1" w:themeShade="80"/>
        <w:sz w:val="20"/>
        <w:szCs w:val="20"/>
      </w:rPr>
      <w:fldChar w:fldCharType="end"/>
    </w:r>
  </w:p>
  <w:p w:rsidR="00835208" w:rsidRDefault="00835208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6682"/>
    <w:rsid w:val="00104EA5"/>
    <w:rsid w:val="002023CF"/>
    <w:rsid w:val="002F3441"/>
    <w:rsid w:val="00345155"/>
    <w:rsid w:val="004C4F3F"/>
    <w:rsid w:val="005D7C44"/>
    <w:rsid w:val="005E0893"/>
    <w:rsid w:val="00611607"/>
    <w:rsid w:val="006221A3"/>
    <w:rsid w:val="00637790"/>
    <w:rsid w:val="00653B48"/>
    <w:rsid w:val="006573C2"/>
    <w:rsid w:val="00716914"/>
    <w:rsid w:val="007362D0"/>
    <w:rsid w:val="00745111"/>
    <w:rsid w:val="00784892"/>
    <w:rsid w:val="00800071"/>
    <w:rsid w:val="00835208"/>
    <w:rsid w:val="008905F2"/>
    <w:rsid w:val="009B6EC7"/>
    <w:rsid w:val="009C0EC0"/>
    <w:rsid w:val="00B94F4E"/>
    <w:rsid w:val="00BD41A2"/>
    <w:rsid w:val="00C25DF9"/>
    <w:rsid w:val="00D15854"/>
    <w:rsid w:val="00D74F52"/>
    <w:rsid w:val="00DC3A81"/>
    <w:rsid w:val="00E316E4"/>
    <w:rsid w:val="00EC68F8"/>
    <w:rsid w:val="00F16D4E"/>
    <w:rsid w:val="00F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3B5E34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qFormat/>
    <w:rsid w:val="008352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0"/>
    </w:rPr>
  </w:style>
  <w:style w:type="paragraph" w:styleId="Heading3">
    <w:name w:val="heading 3"/>
    <w:basedOn w:val="Normal"/>
    <w:next w:val="Normal"/>
    <w:link w:val="Heading3Char"/>
    <w:qFormat/>
    <w:rsid w:val="00835208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3520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35208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835208"/>
    <w:rPr>
      <w:rFonts w:ascii="Arial" w:eastAsia="Times New Roman" w:hAnsi="Arial" w:cs="Arial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835208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5208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835208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3520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rsid w:val="0083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litrack.com/bcsd301/online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2017-07-06T15:44:00Z</cp:lastPrinted>
  <dcterms:created xsi:type="dcterms:W3CDTF">2019-07-03T20:04:00Z</dcterms:created>
  <dcterms:modified xsi:type="dcterms:W3CDTF">2019-07-15T16:08:00Z</dcterms:modified>
</cp:coreProperties>
</file>